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25124" w14:textId="5BB8FBBA" w:rsidR="00324146" w:rsidRPr="00890050" w:rsidRDefault="00890050" w:rsidP="00275D4F">
      <w:pPr>
        <w:pBdr>
          <w:top w:val="single" w:sz="48" w:space="1" w:color="auto"/>
          <w:left w:val="single" w:sz="48" w:space="4" w:color="auto"/>
          <w:bottom w:val="single" w:sz="48" w:space="1" w:color="auto"/>
          <w:right w:val="single" w:sz="48" w:space="4" w:color="auto"/>
        </w:pBdr>
        <w:jc w:val="center"/>
        <w:rPr>
          <w:rFonts w:ascii="Open Sans" w:hAnsi="Open Sans" w:cs="Open Sans"/>
          <w:b/>
          <w:bCs/>
          <w:color w:val="030303"/>
          <w:sz w:val="36"/>
          <w:szCs w:val="36"/>
          <w:shd w:val="clear" w:color="auto" w:fill="FFFFFF"/>
        </w:rPr>
      </w:pPr>
      <w:r w:rsidRPr="00890050">
        <w:rPr>
          <w:rFonts w:ascii="Open Sans" w:hAnsi="Open Sans" w:cs="Open Sans"/>
          <w:b/>
          <w:bCs/>
          <w:color w:val="030303"/>
          <w:sz w:val="36"/>
          <w:szCs w:val="36"/>
          <w:shd w:val="clear" w:color="auto" w:fill="FFFFFF"/>
        </w:rPr>
        <w:t>Sumter</w:t>
      </w:r>
      <w:r w:rsidR="00324146" w:rsidRPr="00890050">
        <w:rPr>
          <w:rFonts w:ascii="Open Sans" w:hAnsi="Open Sans" w:cs="Open Sans"/>
          <w:b/>
          <w:bCs/>
          <w:color w:val="030303"/>
          <w:sz w:val="36"/>
          <w:szCs w:val="36"/>
          <w:shd w:val="clear" w:color="auto" w:fill="FFFFFF"/>
        </w:rPr>
        <w:t xml:space="preserve"> Dialogue </w:t>
      </w:r>
      <w:r w:rsidR="002A57D4" w:rsidRPr="00890050">
        <w:rPr>
          <w:rFonts w:ascii="Open Sans" w:hAnsi="Open Sans" w:cs="Open Sans"/>
          <w:b/>
          <w:bCs/>
          <w:color w:val="030303"/>
          <w:sz w:val="36"/>
          <w:szCs w:val="36"/>
          <w:shd w:val="clear" w:color="auto" w:fill="FFFFFF"/>
        </w:rPr>
        <w:t>- Feb</w:t>
      </w:r>
      <w:r w:rsidR="006D03E1" w:rsidRPr="00890050">
        <w:rPr>
          <w:rFonts w:ascii="Open Sans" w:hAnsi="Open Sans" w:cs="Open Sans"/>
          <w:b/>
          <w:bCs/>
          <w:color w:val="030303"/>
          <w:sz w:val="36"/>
          <w:szCs w:val="36"/>
          <w:shd w:val="clear" w:color="auto" w:fill="FFFFFF"/>
        </w:rPr>
        <w:t xml:space="preserve"> 2</w:t>
      </w:r>
      <w:r w:rsidRPr="00890050">
        <w:rPr>
          <w:rFonts w:ascii="Open Sans" w:hAnsi="Open Sans" w:cs="Open Sans"/>
          <w:b/>
          <w:bCs/>
          <w:color w:val="030303"/>
          <w:sz w:val="36"/>
          <w:szCs w:val="36"/>
          <w:shd w:val="clear" w:color="auto" w:fill="FFFFFF"/>
        </w:rPr>
        <w:t>9</w:t>
      </w:r>
      <w:r w:rsidR="00324146" w:rsidRPr="00890050">
        <w:rPr>
          <w:rFonts w:ascii="Open Sans" w:hAnsi="Open Sans" w:cs="Open Sans"/>
          <w:b/>
          <w:bCs/>
          <w:color w:val="030303"/>
          <w:sz w:val="36"/>
          <w:szCs w:val="36"/>
          <w:shd w:val="clear" w:color="auto" w:fill="FFFFFF"/>
        </w:rPr>
        <w:t xml:space="preserve">, 2020, 1pm – </w:t>
      </w:r>
      <w:r>
        <w:rPr>
          <w:rFonts w:ascii="Open Sans" w:hAnsi="Open Sans" w:cs="Open Sans"/>
          <w:b/>
          <w:bCs/>
          <w:color w:val="030303"/>
          <w:sz w:val="36"/>
          <w:szCs w:val="36"/>
          <w:shd w:val="clear" w:color="auto" w:fill="FFFFFF"/>
        </w:rPr>
        <w:t>3</w:t>
      </w:r>
      <w:r w:rsidR="00324146" w:rsidRPr="00890050">
        <w:rPr>
          <w:rFonts w:ascii="Open Sans" w:hAnsi="Open Sans" w:cs="Open Sans"/>
          <w:b/>
          <w:bCs/>
          <w:color w:val="030303"/>
          <w:sz w:val="36"/>
          <w:szCs w:val="36"/>
          <w:shd w:val="clear" w:color="auto" w:fill="FFFFFF"/>
        </w:rPr>
        <w:t>:30pm</w:t>
      </w:r>
    </w:p>
    <w:p w14:paraId="2BF01243" w14:textId="66CCC118" w:rsidR="00324146" w:rsidRDefault="00AF1E25">
      <w:pPr>
        <w:rPr>
          <w:rFonts w:ascii="Open Sans" w:hAnsi="Open Sans" w:cs="Open Sans"/>
          <w:color w:val="030303"/>
          <w:sz w:val="40"/>
          <w:szCs w:val="40"/>
          <w:shd w:val="clear" w:color="auto" w:fill="FFFFFF"/>
        </w:rPr>
      </w:pPr>
      <w:r>
        <w:rPr>
          <w:noProof/>
        </w:rPr>
        <mc:AlternateContent>
          <mc:Choice Requires="wps">
            <w:drawing>
              <wp:anchor distT="0" distB="0" distL="114300" distR="114300" simplePos="0" relativeHeight="251660288" behindDoc="0" locked="0" layoutInCell="1" allowOverlap="1" wp14:anchorId="5818AB6E" wp14:editId="57A0C687">
                <wp:simplePos x="0" y="0"/>
                <wp:positionH relativeFrom="column">
                  <wp:posOffset>3390900</wp:posOffset>
                </wp:positionH>
                <wp:positionV relativeFrom="paragraph">
                  <wp:posOffset>1202055</wp:posOffset>
                </wp:positionV>
                <wp:extent cx="2438400" cy="381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38400" cy="381000"/>
                        </a:xfrm>
                        <a:prstGeom prst="rect">
                          <a:avLst/>
                        </a:prstGeom>
                        <a:solidFill>
                          <a:schemeClr val="lt1"/>
                        </a:solidFill>
                        <a:ln w="6350">
                          <a:noFill/>
                        </a:ln>
                      </wps:spPr>
                      <wps:txbx>
                        <w:txbxContent>
                          <w:p w14:paraId="1BB83128" w14:textId="75811342" w:rsidR="00AF1E25" w:rsidRPr="00AF1E25" w:rsidRDefault="00AF1E25" w:rsidP="00AF1E25">
                            <w:pPr>
                              <w:spacing w:line="240" w:lineRule="auto"/>
                              <w:jc w:val="center"/>
                              <w:rPr>
                                <w:b/>
                                <w:bCs/>
                                <w:sz w:val="24"/>
                                <w:szCs w:val="24"/>
                              </w:rPr>
                            </w:pPr>
                            <w:r w:rsidRPr="00AF1E25">
                              <w:rPr>
                                <w:b/>
                                <w:bCs/>
                                <w:sz w:val="24"/>
                                <w:szCs w:val="24"/>
                              </w:rPr>
                              <w:t>Near the:  Holy Comforter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8AB6E" id="_x0000_t202" coordsize="21600,21600" o:spt="202" path="m,l,21600r21600,l21600,xe">
                <v:stroke joinstyle="miter"/>
                <v:path gradientshapeok="t" o:connecttype="rect"/>
              </v:shapetype>
              <v:shape id="Text Box 3" o:spid="_x0000_s1026" type="#_x0000_t202" style="position:absolute;margin-left:267pt;margin-top:94.65pt;width:192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" fillcolor="white [3201]" stroked="f" strokeweight=".5pt">
                <v:textbox>
                  <w:txbxContent>
                    <w:p w14:paraId="1BB83128" w14:textId="75811342" w:rsidR="00AF1E25" w:rsidRPr="00AF1E25" w:rsidRDefault="00AF1E25" w:rsidP="00AF1E25">
                      <w:pPr>
                        <w:spacing w:line="240" w:lineRule="auto"/>
                        <w:jc w:val="center"/>
                        <w:rPr>
                          <w:b/>
                          <w:bCs/>
                          <w:sz w:val="24"/>
                          <w:szCs w:val="24"/>
                        </w:rPr>
                      </w:pPr>
                      <w:r w:rsidRPr="00AF1E25">
                        <w:rPr>
                          <w:b/>
                          <w:bCs/>
                          <w:sz w:val="24"/>
                          <w:szCs w:val="24"/>
                        </w:rPr>
                        <w:t>Near the:  Holy Comforter Church</w:t>
                      </w:r>
                    </w:p>
                  </w:txbxContent>
                </v:textbox>
              </v:shape>
            </w:pict>
          </mc:Fallback>
        </mc:AlternateContent>
      </w:r>
      <w:r w:rsidR="00890050">
        <w:rPr>
          <w:noProof/>
        </w:rPr>
        <mc:AlternateContent>
          <mc:Choice Requires="wps">
            <w:drawing>
              <wp:anchor distT="0" distB="0" distL="114300" distR="114300" simplePos="0" relativeHeight="251659264" behindDoc="0" locked="0" layoutInCell="1" allowOverlap="1" wp14:anchorId="4BD8A82C" wp14:editId="58279D5C">
                <wp:simplePos x="0" y="0"/>
                <wp:positionH relativeFrom="margin">
                  <wp:align>right</wp:align>
                </wp:positionH>
                <wp:positionV relativeFrom="paragraph">
                  <wp:posOffset>154306</wp:posOffset>
                </wp:positionV>
                <wp:extent cx="2581275" cy="2933700"/>
                <wp:effectExtent l="38100" t="38100" r="47625" b="38100"/>
                <wp:wrapNone/>
                <wp:docPr id="2" name="Text Box 2"/>
                <wp:cNvGraphicFramePr/>
                <a:graphic xmlns:a="http://schemas.openxmlformats.org/drawingml/2006/main">
                  <a:graphicData uri="http://schemas.microsoft.com/office/word/2010/wordprocessingShape">
                    <wps:wsp>
                      <wps:cNvSpPr txBox="1"/>
                      <wps:spPr>
                        <a:xfrm>
                          <a:off x="0" y="0"/>
                          <a:ext cx="2581275" cy="2933700"/>
                        </a:xfrm>
                        <a:prstGeom prst="rect">
                          <a:avLst/>
                        </a:prstGeom>
                        <a:solidFill>
                          <a:schemeClr val="lt1"/>
                        </a:solidFill>
                        <a:ln w="76200">
                          <a:solidFill>
                            <a:srgbClr val="FFC000"/>
                          </a:solidFill>
                        </a:ln>
                      </wps:spPr>
                      <wps:txbx>
                        <w:txbxContent>
                          <w:p w14:paraId="4DF62741" w14:textId="77777777" w:rsidR="009114BE" w:rsidRPr="00275D4F" w:rsidRDefault="009114BE" w:rsidP="002A57D4">
                            <w:pPr>
                              <w:jc w:val="center"/>
                              <w:rPr>
                                <w:b/>
                                <w:bCs/>
                                <w:color w:val="0D04BC"/>
                                <w:sz w:val="48"/>
                                <w:szCs w:val="48"/>
                              </w:rPr>
                            </w:pPr>
                            <w:r w:rsidRPr="00275D4F">
                              <w:rPr>
                                <w:b/>
                                <w:bCs/>
                                <w:color w:val="0D04BC"/>
                                <w:sz w:val="48"/>
                                <w:szCs w:val="48"/>
                              </w:rPr>
                              <w:t xml:space="preserve">Barr </w:t>
                            </w:r>
                          </w:p>
                          <w:p w14:paraId="75B3FDEE" w14:textId="3A14E085" w:rsidR="009114BE" w:rsidRPr="00275D4F" w:rsidRDefault="009114BE" w:rsidP="002A57D4">
                            <w:pPr>
                              <w:shd w:val="clear" w:color="auto" w:fill="FFFFFF" w:themeFill="background1"/>
                              <w:jc w:val="center"/>
                              <w:rPr>
                                <w:b/>
                                <w:bCs/>
                                <w:color w:val="0D04BC"/>
                                <w:sz w:val="48"/>
                                <w:szCs w:val="48"/>
                              </w:rPr>
                            </w:pPr>
                            <w:r w:rsidRPr="00275D4F">
                              <w:rPr>
                                <w:b/>
                                <w:bCs/>
                                <w:color w:val="0D04BC"/>
                                <w:sz w:val="48"/>
                                <w:szCs w:val="48"/>
                              </w:rPr>
                              <w:t>Learning Center</w:t>
                            </w:r>
                          </w:p>
                          <w:p w14:paraId="09687514" w14:textId="601484DE" w:rsidR="009114BE" w:rsidRPr="00AF1E25" w:rsidRDefault="00AF1E25" w:rsidP="002A57D4">
                            <w:pPr>
                              <w:jc w:val="center"/>
                              <w:rPr>
                                <w:b/>
                                <w:bCs/>
                                <w:color w:val="FFFFFF" w:themeColor="background1"/>
                                <w:sz w:val="24"/>
                                <w:szCs w:val="24"/>
                              </w:rPr>
                            </w:pPr>
                            <w:r>
                              <w:rPr>
                                <w:b/>
                                <w:bCs/>
                                <w:color w:val="FFFFFF" w:themeColor="background1"/>
                                <w:sz w:val="24"/>
                                <w:szCs w:val="24"/>
                              </w:rPr>
                              <w:t>(</w:t>
                            </w:r>
                            <w:proofErr w:type="spellStart"/>
                            <w:r>
                              <w:rPr>
                                <w:b/>
                                <w:bCs/>
                                <w:color w:val="FFFFFF" w:themeColor="background1"/>
                                <w:sz w:val="24"/>
                                <w:szCs w:val="24"/>
                              </w:rPr>
                              <w:t>nea</w:t>
                            </w:r>
                            <w:proofErr w:type="spellEnd"/>
                          </w:p>
                          <w:p w14:paraId="158979EB" w14:textId="41FC5C29" w:rsidR="009114BE" w:rsidRPr="00275D4F" w:rsidRDefault="009114BE" w:rsidP="002A57D4">
                            <w:pPr>
                              <w:shd w:val="clear" w:color="auto" w:fill="FFFFFF" w:themeFill="background1"/>
                              <w:jc w:val="center"/>
                              <w:rPr>
                                <w:b/>
                                <w:bCs/>
                                <w:color w:val="0D04BC"/>
                                <w:sz w:val="40"/>
                                <w:szCs w:val="40"/>
                              </w:rPr>
                            </w:pPr>
                            <w:r w:rsidRPr="00275D4F">
                              <w:rPr>
                                <w:b/>
                                <w:bCs/>
                                <w:color w:val="0D04BC"/>
                                <w:sz w:val="40"/>
                                <w:szCs w:val="40"/>
                              </w:rPr>
                              <w:t>207 North Main St.</w:t>
                            </w:r>
                          </w:p>
                          <w:p w14:paraId="0E958939" w14:textId="237584B3" w:rsidR="009114BE" w:rsidRPr="00275D4F" w:rsidRDefault="009114BE" w:rsidP="002A57D4">
                            <w:pPr>
                              <w:shd w:val="clear" w:color="auto" w:fill="FFFFFF" w:themeFill="background1"/>
                              <w:jc w:val="center"/>
                              <w:rPr>
                                <w:b/>
                                <w:bCs/>
                                <w:color w:val="0D04BC"/>
                                <w:sz w:val="40"/>
                                <w:szCs w:val="40"/>
                              </w:rPr>
                            </w:pPr>
                            <w:r w:rsidRPr="00275D4F">
                              <w:rPr>
                                <w:b/>
                                <w:bCs/>
                                <w:color w:val="0D04BC"/>
                                <w:sz w:val="40"/>
                                <w:szCs w:val="40"/>
                              </w:rPr>
                              <w:t>Sumter,</w:t>
                            </w:r>
                          </w:p>
                          <w:p w14:paraId="6E708571" w14:textId="6E7DA0B3" w:rsidR="009114BE" w:rsidRPr="009114BE" w:rsidRDefault="009114BE" w:rsidP="002A57D4">
                            <w:pPr>
                              <w:shd w:val="clear" w:color="auto" w:fill="FFFFFF" w:themeFill="background1"/>
                              <w:jc w:val="center"/>
                              <w:rPr>
                                <w:b/>
                                <w:bCs/>
                                <w:color w:val="0D04BC"/>
                                <w:sz w:val="40"/>
                                <w:szCs w:val="40"/>
                              </w:rPr>
                            </w:pPr>
                            <w:r w:rsidRPr="00275D4F">
                              <w:rPr>
                                <w:b/>
                                <w:bCs/>
                                <w:color w:val="0D04BC"/>
                                <w:sz w:val="40"/>
                                <w:szCs w:val="40"/>
                              </w:rPr>
                              <w:t>South Carolina, 2915</w:t>
                            </w:r>
                            <w:r w:rsidR="00711128">
                              <w:rPr>
                                <w:b/>
                                <w:bCs/>
                                <w:color w:val="0D04BC"/>
                                <w:sz w:val="40"/>
                                <w:szCs w:val="4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A82C" id="Text Box 2" o:spid="_x0000_s1027" type="#_x0000_t202" style="position:absolute;margin-left:152.05pt;margin-top:12.15pt;width:203.25pt;height:23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" fillcolor="white [3201]" strokecolor="#ffc000" strokeweight="6pt">
                <v:textbox>
                  <w:txbxContent>
                    <w:p w14:paraId="4DF62741" w14:textId="77777777" w:rsidR="009114BE" w:rsidRPr="00275D4F" w:rsidRDefault="009114BE" w:rsidP="002A57D4">
                      <w:pPr>
                        <w:jc w:val="center"/>
                        <w:rPr>
                          <w:b/>
                          <w:bCs/>
                          <w:color w:val="0D04BC"/>
                          <w:sz w:val="48"/>
                          <w:szCs w:val="48"/>
                        </w:rPr>
                      </w:pPr>
                      <w:r w:rsidRPr="00275D4F">
                        <w:rPr>
                          <w:b/>
                          <w:bCs/>
                          <w:color w:val="0D04BC"/>
                          <w:sz w:val="48"/>
                          <w:szCs w:val="48"/>
                        </w:rPr>
                        <w:t xml:space="preserve">Barr </w:t>
                      </w:r>
                    </w:p>
                    <w:p w14:paraId="75B3FDEE" w14:textId="3A14E085" w:rsidR="009114BE" w:rsidRPr="00275D4F" w:rsidRDefault="009114BE" w:rsidP="002A57D4">
                      <w:pPr>
                        <w:shd w:val="clear" w:color="auto" w:fill="FFFFFF" w:themeFill="background1"/>
                        <w:jc w:val="center"/>
                        <w:rPr>
                          <w:b/>
                          <w:bCs/>
                          <w:color w:val="0D04BC"/>
                          <w:sz w:val="48"/>
                          <w:szCs w:val="48"/>
                        </w:rPr>
                      </w:pPr>
                      <w:r w:rsidRPr="00275D4F">
                        <w:rPr>
                          <w:b/>
                          <w:bCs/>
                          <w:color w:val="0D04BC"/>
                          <w:sz w:val="48"/>
                          <w:szCs w:val="48"/>
                        </w:rPr>
                        <w:t>Learning Center</w:t>
                      </w:r>
                    </w:p>
                    <w:p w14:paraId="09687514" w14:textId="601484DE" w:rsidR="009114BE" w:rsidRPr="00AF1E25" w:rsidRDefault="00AF1E25" w:rsidP="002A57D4">
                      <w:pPr>
                        <w:jc w:val="center"/>
                        <w:rPr>
                          <w:b/>
                          <w:bCs/>
                          <w:color w:val="FFFFFF" w:themeColor="background1"/>
                          <w:sz w:val="24"/>
                          <w:szCs w:val="24"/>
                        </w:rPr>
                      </w:pPr>
                      <w:r>
                        <w:rPr>
                          <w:b/>
                          <w:bCs/>
                          <w:color w:val="FFFFFF" w:themeColor="background1"/>
                          <w:sz w:val="24"/>
                          <w:szCs w:val="24"/>
                        </w:rPr>
                        <w:t>(</w:t>
                      </w:r>
                      <w:proofErr w:type="spellStart"/>
                      <w:r>
                        <w:rPr>
                          <w:b/>
                          <w:bCs/>
                          <w:color w:val="FFFFFF" w:themeColor="background1"/>
                          <w:sz w:val="24"/>
                          <w:szCs w:val="24"/>
                        </w:rPr>
                        <w:t>nea</w:t>
                      </w:r>
                      <w:proofErr w:type="spellEnd"/>
                    </w:p>
                    <w:p w14:paraId="158979EB" w14:textId="41FC5C29" w:rsidR="009114BE" w:rsidRPr="00275D4F" w:rsidRDefault="009114BE" w:rsidP="002A57D4">
                      <w:pPr>
                        <w:shd w:val="clear" w:color="auto" w:fill="FFFFFF" w:themeFill="background1"/>
                        <w:jc w:val="center"/>
                        <w:rPr>
                          <w:b/>
                          <w:bCs/>
                          <w:color w:val="0D04BC"/>
                          <w:sz w:val="40"/>
                          <w:szCs w:val="40"/>
                        </w:rPr>
                      </w:pPr>
                      <w:r w:rsidRPr="00275D4F">
                        <w:rPr>
                          <w:b/>
                          <w:bCs/>
                          <w:color w:val="0D04BC"/>
                          <w:sz w:val="40"/>
                          <w:szCs w:val="40"/>
                        </w:rPr>
                        <w:t>207 North Main St.</w:t>
                      </w:r>
                    </w:p>
                    <w:p w14:paraId="0E958939" w14:textId="237584B3" w:rsidR="009114BE" w:rsidRPr="00275D4F" w:rsidRDefault="009114BE" w:rsidP="002A57D4">
                      <w:pPr>
                        <w:shd w:val="clear" w:color="auto" w:fill="FFFFFF" w:themeFill="background1"/>
                        <w:jc w:val="center"/>
                        <w:rPr>
                          <w:b/>
                          <w:bCs/>
                          <w:color w:val="0D04BC"/>
                          <w:sz w:val="40"/>
                          <w:szCs w:val="40"/>
                        </w:rPr>
                      </w:pPr>
                      <w:r w:rsidRPr="00275D4F">
                        <w:rPr>
                          <w:b/>
                          <w:bCs/>
                          <w:color w:val="0D04BC"/>
                          <w:sz w:val="40"/>
                          <w:szCs w:val="40"/>
                        </w:rPr>
                        <w:t>Sumter,</w:t>
                      </w:r>
                    </w:p>
                    <w:p w14:paraId="6E708571" w14:textId="6E7DA0B3" w:rsidR="009114BE" w:rsidRPr="009114BE" w:rsidRDefault="009114BE" w:rsidP="002A57D4">
                      <w:pPr>
                        <w:shd w:val="clear" w:color="auto" w:fill="FFFFFF" w:themeFill="background1"/>
                        <w:jc w:val="center"/>
                        <w:rPr>
                          <w:b/>
                          <w:bCs/>
                          <w:color w:val="0D04BC"/>
                          <w:sz w:val="40"/>
                          <w:szCs w:val="40"/>
                        </w:rPr>
                      </w:pPr>
                      <w:r w:rsidRPr="00275D4F">
                        <w:rPr>
                          <w:b/>
                          <w:bCs/>
                          <w:color w:val="0D04BC"/>
                          <w:sz w:val="40"/>
                          <w:szCs w:val="40"/>
                        </w:rPr>
                        <w:t>South Carolina, 2915</w:t>
                      </w:r>
                      <w:r w:rsidR="00711128">
                        <w:rPr>
                          <w:b/>
                          <w:bCs/>
                          <w:color w:val="0D04BC"/>
                          <w:sz w:val="40"/>
                          <w:szCs w:val="40"/>
                        </w:rPr>
                        <w:t>0</w:t>
                      </w:r>
                    </w:p>
                  </w:txbxContent>
                </v:textbox>
                <w10:wrap anchorx="margin"/>
              </v:shape>
            </w:pict>
          </mc:Fallback>
        </mc:AlternateContent>
      </w:r>
      <w:r w:rsidR="00324146">
        <w:rPr>
          <w:noProof/>
        </w:rPr>
        <w:drawing>
          <wp:inline distT="0" distB="0" distL="0" distR="0" wp14:anchorId="67461080" wp14:editId="05F3DA4B">
            <wp:extent cx="2430780" cy="3230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3230880"/>
                    </a:xfrm>
                    <a:prstGeom prst="rect">
                      <a:avLst/>
                    </a:prstGeom>
                    <a:noFill/>
                    <a:ln>
                      <a:noFill/>
                    </a:ln>
                  </pic:spPr>
                </pic:pic>
              </a:graphicData>
            </a:graphic>
          </wp:inline>
        </w:drawing>
      </w:r>
    </w:p>
    <w:p w14:paraId="5285A08F" w14:textId="35C77154" w:rsidR="00C957B6" w:rsidRPr="002A57D4" w:rsidRDefault="00293368" w:rsidP="00B01AA0">
      <w:pPr>
        <w:jc w:val="center"/>
        <w:rPr>
          <w:b/>
          <w:bCs/>
          <w:noProof/>
          <w:color w:val="0D04BC"/>
          <w:sz w:val="40"/>
          <w:szCs w:val="40"/>
        </w:rPr>
      </w:pPr>
      <w:r w:rsidRPr="002A57D4">
        <w:rPr>
          <w:rFonts w:ascii="Open Sans" w:hAnsi="Open Sans" w:cs="Open Sans"/>
          <w:b/>
          <w:bCs/>
          <w:color w:val="0D04BC"/>
          <w:sz w:val="40"/>
          <w:szCs w:val="40"/>
          <w:shd w:val="clear" w:color="auto" w:fill="FFFFFF"/>
        </w:rPr>
        <w:t>Health Care 2020</w:t>
      </w:r>
      <w:r w:rsidR="00B01AA0">
        <w:rPr>
          <w:rFonts w:ascii="Open Sans" w:hAnsi="Open Sans" w:cs="Open Sans"/>
          <w:b/>
          <w:bCs/>
          <w:color w:val="0D04BC"/>
          <w:sz w:val="40"/>
          <w:szCs w:val="40"/>
          <w:shd w:val="clear" w:color="auto" w:fill="FFFFFF"/>
        </w:rPr>
        <w:t>,</w:t>
      </w:r>
      <w:r w:rsidR="00B01AA0">
        <w:rPr>
          <w:rFonts w:ascii="Open Sans" w:hAnsi="Open Sans" w:cs="Open Sans"/>
          <w:b/>
          <w:bCs/>
          <w:color w:val="0D04BC"/>
          <w:sz w:val="40"/>
          <w:szCs w:val="40"/>
          <w:shd w:val="clear" w:color="auto" w:fill="FFFFFF"/>
        </w:rPr>
        <w:tab/>
        <w:t>Call: 803-968-0388 for info.</w:t>
      </w:r>
    </w:p>
    <w:p w14:paraId="7793E05A" w14:textId="24A92C59" w:rsidR="00293368" w:rsidRPr="002A57D4" w:rsidRDefault="00293368" w:rsidP="002A57D4">
      <w:pPr>
        <w:jc w:val="center"/>
        <w:rPr>
          <w:b/>
          <w:bCs/>
          <w:color w:val="0D04BC"/>
          <w:sz w:val="28"/>
          <w:szCs w:val="28"/>
        </w:rPr>
      </w:pPr>
      <w:r w:rsidRPr="002A57D4">
        <w:rPr>
          <w:rFonts w:ascii="Open Sans" w:hAnsi="Open Sans" w:cs="Open Sans"/>
          <w:b/>
          <w:bCs/>
          <w:color w:val="0D04BC"/>
          <w:sz w:val="28"/>
          <w:szCs w:val="28"/>
          <w:shd w:val="clear" w:color="auto" w:fill="FFFFFF"/>
        </w:rPr>
        <w:t>How Can We Bring Costs Down While Getting the Care We Need?</w:t>
      </w:r>
    </w:p>
    <w:p w14:paraId="7804CAA9" w14:textId="0FED05C3" w:rsidR="00293368" w:rsidRPr="00293368" w:rsidRDefault="00293368" w:rsidP="00293368">
      <w:pPr>
        <w:spacing w:after="150" w:line="240" w:lineRule="auto"/>
        <w:rPr>
          <w:rFonts w:ascii="&amp;quot" w:eastAsia="Times New Roman" w:hAnsi="&amp;quot" w:cs="Times New Roman"/>
          <w:color w:val="030303"/>
          <w:sz w:val="21"/>
          <w:szCs w:val="21"/>
        </w:rPr>
      </w:pPr>
      <w:r w:rsidRPr="00293368">
        <w:rPr>
          <w:rFonts w:ascii="&amp;quot" w:eastAsia="Times New Roman" w:hAnsi="&amp;quot" w:cs="Times New Roman"/>
          <w:color w:val="030303"/>
          <w:sz w:val="21"/>
          <w:szCs w:val="21"/>
        </w:rPr>
        <w:t xml:space="preserve">High health-care costs affect all Americans, often in deeply personal ways. This guide is designed to help people deliberate together about how we should approach the issue. It suggests three options for deliberation, along with the trade-offs each might involve. Each option presents advantages as well as downsides. Each raises </w:t>
      </w:r>
      <w:r w:rsidR="00890050" w:rsidRPr="00293368">
        <w:rPr>
          <w:rFonts w:ascii="&amp;quot" w:eastAsia="Times New Roman" w:hAnsi="&amp;quot" w:cs="Times New Roman"/>
          <w:color w:val="030303"/>
          <w:sz w:val="21"/>
          <w:szCs w:val="21"/>
        </w:rPr>
        <w:t>question</w:t>
      </w:r>
      <w:r w:rsidR="00890050">
        <w:rPr>
          <w:rFonts w:ascii="&amp;quot" w:eastAsia="Times New Roman" w:hAnsi="&amp;quot" w:cs="Times New Roman"/>
          <w:color w:val="030303"/>
          <w:sz w:val="21"/>
          <w:szCs w:val="21"/>
        </w:rPr>
        <w:t>s</w:t>
      </w:r>
      <w:r w:rsidRPr="00293368">
        <w:rPr>
          <w:rFonts w:ascii="&amp;quot" w:eastAsia="Times New Roman" w:hAnsi="&amp;quot" w:cs="Times New Roman"/>
          <w:color w:val="030303"/>
          <w:sz w:val="21"/>
          <w:szCs w:val="21"/>
        </w:rPr>
        <w:t xml:space="preserve"> for which there are no easy answers.</w:t>
      </w:r>
    </w:p>
    <w:p w14:paraId="6ADF9C7E" w14:textId="77777777" w:rsidR="00293368" w:rsidRPr="00293368" w:rsidRDefault="00293368" w:rsidP="00293368">
      <w:pPr>
        <w:numPr>
          <w:ilvl w:val="0"/>
          <w:numId w:val="1"/>
        </w:numPr>
        <w:spacing w:before="100" w:beforeAutospacing="1" w:after="100" w:afterAutospacing="1" w:line="240" w:lineRule="auto"/>
        <w:rPr>
          <w:rFonts w:ascii="&amp;quot" w:eastAsia="Times New Roman" w:hAnsi="&amp;quot" w:cs="Times New Roman"/>
          <w:color w:val="030303"/>
          <w:sz w:val="21"/>
          <w:szCs w:val="21"/>
        </w:rPr>
      </w:pPr>
      <w:r w:rsidRPr="00293368">
        <w:rPr>
          <w:rFonts w:ascii="&amp;quot" w:eastAsia="Times New Roman" w:hAnsi="&amp;quot" w:cs="Times New Roman"/>
          <w:b/>
          <w:bCs/>
          <w:color w:val="030303"/>
          <w:sz w:val="21"/>
          <w:szCs w:val="21"/>
        </w:rPr>
        <w:t>If we create a single government program to pay for everyone’s health care, would taxes rise and quality suffer?</w:t>
      </w:r>
    </w:p>
    <w:p w14:paraId="1F838B95" w14:textId="77777777" w:rsidR="00293368" w:rsidRPr="00293368" w:rsidRDefault="00293368" w:rsidP="00293368">
      <w:pPr>
        <w:numPr>
          <w:ilvl w:val="0"/>
          <w:numId w:val="1"/>
        </w:numPr>
        <w:spacing w:before="100" w:beforeAutospacing="1" w:after="100" w:afterAutospacing="1" w:line="240" w:lineRule="auto"/>
        <w:rPr>
          <w:rFonts w:ascii="&amp;quot" w:eastAsia="Times New Roman" w:hAnsi="&amp;quot" w:cs="Times New Roman"/>
          <w:color w:val="030303"/>
          <w:sz w:val="21"/>
          <w:szCs w:val="21"/>
        </w:rPr>
      </w:pPr>
      <w:r w:rsidRPr="00293368">
        <w:rPr>
          <w:rFonts w:ascii="&amp;quot" w:eastAsia="Times New Roman" w:hAnsi="&amp;quot" w:cs="Times New Roman"/>
          <w:b/>
          <w:bCs/>
          <w:color w:val="030303"/>
          <w:sz w:val="21"/>
          <w:szCs w:val="21"/>
        </w:rPr>
        <w:t>Can gradual reforms hold costs down and still get everybody covered?</w:t>
      </w:r>
    </w:p>
    <w:p w14:paraId="148E85B5" w14:textId="77777777" w:rsidR="00293368" w:rsidRPr="00293368" w:rsidRDefault="00293368" w:rsidP="00293368">
      <w:pPr>
        <w:numPr>
          <w:ilvl w:val="0"/>
          <w:numId w:val="1"/>
        </w:numPr>
        <w:spacing w:before="100" w:beforeAutospacing="1" w:after="100" w:afterAutospacing="1" w:line="240" w:lineRule="auto"/>
        <w:rPr>
          <w:rFonts w:ascii="&amp;quot" w:eastAsia="Times New Roman" w:hAnsi="&amp;quot" w:cs="Times New Roman"/>
          <w:color w:val="030303"/>
          <w:sz w:val="21"/>
          <w:szCs w:val="21"/>
        </w:rPr>
      </w:pPr>
      <w:r w:rsidRPr="00293368">
        <w:rPr>
          <w:rFonts w:ascii="&amp;quot" w:eastAsia="Times New Roman" w:hAnsi="&amp;quot" w:cs="Times New Roman"/>
          <w:b/>
          <w:bCs/>
          <w:color w:val="030303"/>
          <w:sz w:val="21"/>
          <w:szCs w:val="21"/>
        </w:rPr>
        <w:t>Should we take responsibility for our own choices in a more transparent and competitive marketplace even if that means those who make poor decisions will suffer the consequences?</w:t>
      </w:r>
    </w:p>
    <w:p w14:paraId="3AAC3B88" w14:textId="1640AA58" w:rsidR="00293368" w:rsidRDefault="00293368" w:rsidP="00293368">
      <w:pPr>
        <w:spacing w:after="150" w:line="240" w:lineRule="auto"/>
        <w:rPr>
          <w:rFonts w:ascii="&amp;quot" w:eastAsia="Times New Roman" w:hAnsi="&amp;quot" w:cs="Times New Roman"/>
          <w:color w:val="030303"/>
          <w:sz w:val="21"/>
          <w:szCs w:val="21"/>
        </w:rPr>
      </w:pPr>
      <w:r w:rsidRPr="00293368">
        <w:rPr>
          <w:rFonts w:ascii="&amp;quot" w:eastAsia="Times New Roman" w:hAnsi="&amp;quot" w:cs="Times New Roman"/>
          <w:color w:val="030303"/>
          <w:sz w:val="21"/>
          <w:szCs w:val="21"/>
        </w:rPr>
        <w:t>Improving the US health-care system routinely presents choices between holding the line on enormous costs, covering more people, and maintaining the choices and quality of care Americans deserve. Which should be our priority?</w:t>
      </w:r>
    </w:p>
    <w:p w14:paraId="3FA8A733" w14:textId="1219A24B" w:rsidR="002A57D4" w:rsidRPr="002A57D4" w:rsidRDefault="002A57D4" w:rsidP="00890050">
      <w:pPr>
        <w:spacing w:after="150" w:line="240" w:lineRule="auto"/>
        <w:jc w:val="center"/>
        <w:rPr>
          <w:rFonts w:ascii="&amp;quot" w:eastAsia="Times New Roman" w:hAnsi="&amp;quot" w:cs="Times New Roman"/>
          <w:b/>
          <w:bCs/>
          <w:color w:val="0D04BC"/>
          <w:sz w:val="32"/>
          <w:szCs w:val="32"/>
        </w:rPr>
      </w:pPr>
      <w:r w:rsidRPr="002A57D4">
        <w:rPr>
          <w:rFonts w:ascii="&amp;quot" w:eastAsia="Times New Roman" w:hAnsi="&amp;quot" w:cs="Times New Roman"/>
          <w:b/>
          <w:bCs/>
          <w:color w:val="0D04BC"/>
          <w:sz w:val="32"/>
          <w:szCs w:val="32"/>
        </w:rPr>
        <w:t>Sponsored by:  Clean Slate Reentry Program &amp;</w:t>
      </w:r>
    </w:p>
    <w:p w14:paraId="4D9D6BC8" w14:textId="62BB76D0" w:rsidR="00890050" w:rsidRPr="002A57D4" w:rsidRDefault="00B01AA0" w:rsidP="004C76A0">
      <w:pPr>
        <w:tabs>
          <w:tab w:val="center" w:pos="4680"/>
          <w:tab w:val="right" w:pos="9360"/>
        </w:tabs>
        <w:spacing w:after="150" w:line="240" w:lineRule="auto"/>
        <w:rPr>
          <w:rFonts w:ascii="&amp;quot" w:eastAsia="Times New Roman" w:hAnsi="&amp;quot" w:cs="Times New Roman"/>
          <w:b/>
          <w:bCs/>
          <w:color w:val="0D04BC"/>
          <w:sz w:val="32"/>
          <w:szCs w:val="32"/>
        </w:rPr>
      </w:pPr>
      <w:r>
        <w:rPr>
          <w:rFonts w:ascii="&amp;quot" w:eastAsia="Times New Roman" w:hAnsi="&amp;quot" w:cs="Times New Roman"/>
          <w:b/>
          <w:bCs/>
          <w:color w:val="0D04BC"/>
          <w:sz w:val="32"/>
          <w:szCs w:val="32"/>
        </w:rPr>
        <w:tab/>
      </w:r>
      <w:r w:rsidR="00890050" w:rsidRPr="002A57D4">
        <w:rPr>
          <w:rFonts w:ascii="&amp;quot" w:eastAsia="Times New Roman" w:hAnsi="&amp;quot" w:cs="Times New Roman"/>
          <w:b/>
          <w:bCs/>
          <w:color w:val="0D04BC"/>
          <w:sz w:val="32"/>
          <w:szCs w:val="32"/>
        </w:rPr>
        <w:t xml:space="preserve"> Citizens Center for Public Life</w:t>
      </w:r>
      <w:bookmarkStart w:id="0" w:name="_GoBack"/>
      <w:bookmarkEnd w:id="0"/>
    </w:p>
    <w:sectPr w:rsidR="00890050" w:rsidRPr="002A57D4" w:rsidSect="002A57D4">
      <w:footerReference w:type="default" r:id="rId9"/>
      <w:pgSz w:w="12240" w:h="15840"/>
      <w:pgMar w:top="1440" w:right="1440" w:bottom="1440" w:left="1440" w:header="720" w:footer="720" w:gutter="0"/>
      <w:pgBorders w:offsetFrom="page">
        <w:top w:val="single" w:sz="48" w:space="24" w:color="FFC000"/>
        <w:left w:val="single" w:sz="48" w:space="24" w:color="FFC000"/>
        <w:bottom w:val="single" w:sz="48" w:space="24" w:color="FFC000"/>
        <w:right w:val="single" w:sz="48" w:space="24" w:color="FFC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A072D" w14:textId="77777777" w:rsidR="00720084" w:rsidRDefault="00720084" w:rsidP="00293368">
      <w:pPr>
        <w:spacing w:after="0" w:line="240" w:lineRule="auto"/>
      </w:pPr>
      <w:r>
        <w:separator/>
      </w:r>
    </w:p>
  </w:endnote>
  <w:endnote w:type="continuationSeparator" w:id="0">
    <w:p w14:paraId="3E336C75" w14:textId="77777777" w:rsidR="00720084" w:rsidRDefault="00720084" w:rsidP="002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64205" w14:textId="4C22F125" w:rsidR="00B01AA0" w:rsidRDefault="00890050">
    <w:pPr>
      <w:pStyle w:val="Footer"/>
    </w:pPr>
    <w:r>
      <w:t xml:space="preserve">Image </w:t>
    </w:r>
    <w:r w:rsidR="00293368">
      <w:t xml:space="preserve">Retrieved from:  </w:t>
    </w:r>
    <w:hyperlink r:id="rId1" w:history="1">
      <w:r w:rsidR="00B01AA0" w:rsidRPr="003F643F">
        <w:rPr>
          <w:rStyle w:val="Hyperlink"/>
        </w:rPr>
        <w:t>https://www.nifi.org/en/issue-guide/health-care-2020</w:t>
      </w:r>
    </w:hyperlink>
  </w:p>
  <w:p w14:paraId="5BEBCD09" w14:textId="7935A00D" w:rsidR="00293368" w:rsidRDefault="00293368" w:rsidP="00B01AA0">
    <w:pPr>
      <w:pStyle w:val="Footer"/>
    </w:pPr>
    <w:r w:rsidRPr="00293368">
      <w:cr/>
    </w:r>
    <w:r>
      <w:t>(Feb. 3, 2020)</w:t>
    </w:r>
    <w:r w:rsidR="00B01AA0">
      <w:tab/>
      <w:t>Download free Issue Guide from link above.</w:t>
    </w:r>
    <w:r w:rsidR="00B01AA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084F8" w14:textId="77777777" w:rsidR="00720084" w:rsidRDefault="00720084" w:rsidP="00293368">
      <w:pPr>
        <w:spacing w:after="0" w:line="240" w:lineRule="auto"/>
      </w:pPr>
      <w:r>
        <w:separator/>
      </w:r>
    </w:p>
  </w:footnote>
  <w:footnote w:type="continuationSeparator" w:id="0">
    <w:p w14:paraId="29D48105" w14:textId="77777777" w:rsidR="00720084" w:rsidRDefault="00720084" w:rsidP="00293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0E1E"/>
    <w:multiLevelType w:val="multilevel"/>
    <w:tmpl w:val="AFF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68"/>
    <w:rsid w:val="00085F49"/>
    <w:rsid w:val="000A21B9"/>
    <w:rsid w:val="00167E8A"/>
    <w:rsid w:val="00212220"/>
    <w:rsid w:val="00275D4F"/>
    <w:rsid w:val="00293368"/>
    <w:rsid w:val="002A57D4"/>
    <w:rsid w:val="002F3B31"/>
    <w:rsid w:val="00324146"/>
    <w:rsid w:val="00477ABA"/>
    <w:rsid w:val="004C76A0"/>
    <w:rsid w:val="006D03E1"/>
    <w:rsid w:val="006E78A7"/>
    <w:rsid w:val="00711128"/>
    <w:rsid w:val="00720084"/>
    <w:rsid w:val="00890050"/>
    <w:rsid w:val="009114BE"/>
    <w:rsid w:val="009A5820"/>
    <w:rsid w:val="00A67427"/>
    <w:rsid w:val="00A82B25"/>
    <w:rsid w:val="00AF1E25"/>
    <w:rsid w:val="00B01AA0"/>
    <w:rsid w:val="00BF49F4"/>
    <w:rsid w:val="00C957B6"/>
    <w:rsid w:val="00D57957"/>
    <w:rsid w:val="00D7286B"/>
    <w:rsid w:val="00E2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1D0F"/>
  <w15:chartTrackingRefBased/>
  <w15:docId w15:val="{976E2DC9-D0BF-42FB-BE3D-60DCC807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3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3368"/>
    <w:rPr>
      <w:b/>
      <w:bCs/>
    </w:rPr>
  </w:style>
  <w:style w:type="paragraph" w:styleId="Header">
    <w:name w:val="header"/>
    <w:basedOn w:val="Normal"/>
    <w:link w:val="HeaderChar"/>
    <w:uiPriority w:val="99"/>
    <w:unhideWhenUsed/>
    <w:rsid w:val="0029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368"/>
  </w:style>
  <w:style w:type="paragraph" w:styleId="Footer">
    <w:name w:val="footer"/>
    <w:basedOn w:val="Normal"/>
    <w:link w:val="FooterChar"/>
    <w:uiPriority w:val="99"/>
    <w:unhideWhenUsed/>
    <w:rsid w:val="0029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368"/>
  </w:style>
  <w:style w:type="paragraph" w:styleId="BalloonText">
    <w:name w:val="Balloon Text"/>
    <w:basedOn w:val="Normal"/>
    <w:link w:val="BalloonTextChar"/>
    <w:uiPriority w:val="99"/>
    <w:semiHidden/>
    <w:unhideWhenUsed/>
    <w:rsid w:val="009A5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820"/>
    <w:rPr>
      <w:rFonts w:ascii="Segoe UI" w:hAnsi="Segoe UI" w:cs="Segoe UI"/>
      <w:sz w:val="18"/>
      <w:szCs w:val="18"/>
    </w:rPr>
  </w:style>
  <w:style w:type="character" w:styleId="Hyperlink">
    <w:name w:val="Hyperlink"/>
    <w:basedOn w:val="DefaultParagraphFont"/>
    <w:uiPriority w:val="99"/>
    <w:unhideWhenUsed/>
    <w:rsid w:val="00B01AA0"/>
    <w:rPr>
      <w:color w:val="0563C1" w:themeColor="hyperlink"/>
      <w:u w:val="single"/>
    </w:rPr>
  </w:style>
  <w:style w:type="character" w:styleId="UnresolvedMention">
    <w:name w:val="Unresolved Mention"/>
    <w:basedOn w:val="DefaultParagraphFont"/>
    <w:uiPriority w:val="99"/>
    <w:semiHidden/>
    <w:unhideWhenUsed/>
    <w:rsid w:val="00B01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2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ifi.org/en/issue-guide/health-care-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BE553-2B47-4DCC-A6B5-9CF3CDA3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 Brown</dc:creator>
  <cp:keywords/>
  <dc:description/>
  <cp:lastModifiedBy>Barbara A Brown</cp:lastModifiedBy>
  <cp:revision>5</cp:revision>
  <cp:lastPrinted>2020-02-26T14:21:00Z</cp:lastPrinted>
  <dcterms:created xsi:type="dcterms:W3CDTF">2020-02-25T20:20:00Z</dcterms:created>
  <dcterms:modified xsi:type="dcterms:W3CDTF">2020-02-26T15:36:00Z</dcterms:modified>
</cp:coreProperties>
</file>